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5FD2F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106170" cy="1029335"/>
            <wp:effectExtent l="0" t="0" r="17780" b="1841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39827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1154D">
      <w:pPr>
        <w:pStyle w:val="2"/>
        <w:spacing w:before="282" w:line="194" w:lineRule="auto"/>
        <w:ind w:left="545"/>
        <w:rPr>
          <w:sz w:val="27"/>
          <w:szCs w:val="27"/>
        </w:rPr>
      </w:pPr>
      <w:r>
        <w:rPr>
          <w:b/>
          <w:bCs/>
          <w:sz w:val="27"/>
          <w:szCs w:val="27"/>
        </w:rPr>
        <w:t>Ras</w:t>
      </w:r>
      <w:r>
        <w:rPr>
          <w:b/>
          <w:bCs/>
          <w:spacing w:val="21"/>
          <w:sz w:val="27"/>
          <w:szCs w:val="27"/>
        </w:rPr>
        <w:t xml:space="preserve"> </w:t>
      </w:r>
      <w:r>
        <w:rPr>
          <w:b/>
          <w:bCs/>
          <w:spacing w:val="3"/>
          <w:sz w:val="27"/>
          <w:szCs w:val="27"/>
        </w:rPr>
        <w:t>(G13R)</w:t>
      </w:r>
    </w:p>
    <w:p w14:paraId="3AD23DF2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26474</w:t>
      </w:r>
    </w:p>
    <w:p w14:paraId="7E298219">
      <w:pPr>
        <w:pStyle w:val="2"/>
        <w:spacing w:before="122" w:line="189" w:lineRule="auto"/>
        <w:ind w:left="548"/>
      </w:pPr>
      <w:r>
        <w:rPr>
          <w:b/>
          <w:bCs/>
          <w:spacing w:val="-1"/>
        </w:rPr>
        <w:t>Gene</w:t>
      </w:r>
      <w:r>
        <w:rPr>
          <w:b/>
          <w:bCs/>
          <w:spacing w:val="22"/>
          <w:w w:val="101"/>
        </w:rPr>
        <w:t xml:space="preserve"> </w:t>
      </w:r>
      <w:r>
        <w:rPr>
          <w:b/>
          <w:bCs/>
          <w:spacing w:val="-1"/>
        </w:rPr>
        <w:t xml:space="preserve">Symbol: </w:t>
      </w:r>
      <w:r>
        <w:rPr>
          <w:spacing w:val="-1"/>
        </w:rPr>
        <w:t>H-Ras; K-Ras; N-Ras</w:t>
      </w:r>
    </w:p>
    <w:p w14:paraId="37856658">
      <w:pPr>
        <w:pStyle w:val="2"/>
        <w:spacing w:before="117" w:line="193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Description: </w:t>
      </w:r>
      <w:r>
        <w:t>Anti-RAS (G13R) Mouse Mon</w:t>
      </w:r>
      <w:r>
        <w:rPr>
          <w:spacing w:val="-1"/>
        </w:rPr>
        <w:t>oclonal Antibody</w:t>
      </w:r>
    </w:p>
    <w:p w14:paraId="3E0DB7DB">
      <w:pPr>
        <w:spacing w:before="150"/>
      </w:pPr>
    </w:p>
    <w:p w14:paraId="700DF0F4">
      <w:pPr>
        <w:sectPr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2141B8FF">
      <w:pPr>
        <w:pStyle w:val="2"/>
        <w:spacing w:before="39" w:line="193" w:lineRule="auto"/>
        <w:ind w:left="544"/>
      </w:pPr>
      <w:r>
        <w:rPr>
          <w:b/>
          <w:bCs/>
        </w:rPr>
        <w:t xml:space="preserve">Background: </w:t>
      </w:r>
      <w:r>
        <w:t>Ras protein i</w:t>
      </w:r>
      <w:r>
        <w:rPr>
          <w:spacing w:val="-1"/>
        </w:rPr>
        <w:t>s a</w:t>
      </w:r>
    </w:p>
    <w:p w14:paraId="02C36B8F">
      <w:pPr>
        <w:pStyle w:val="2"/>
        <w:spacing w:before="118" w:line="294" w:lineRule="auto"/>
        <w:ind w:left="541" w:right="519"/>
      </w:pPr>
      <w:r>
        <w:t>membrane-associated GTPase signaling p</w:t>
      </w:r>
      <w:r>
        <w:rPr>
          <w:spacing w:val="-1"/>
        </w:rPr>
        <w:t>rotein</w:t>
      </w:r>
      <w:r>
        <w:t xml:space="preserve"> that regulates proliferation, differentiation</w:t>
      </w:r>
      <w:r>
        <w:rPr>
          <w:spacing w:val="-1"/>
        </w:rPr>
        <w:t>, and</w:t>
      </w:r>
    </w:p>
    <w:p w14:paraId="688D1382">
      <w:pPr>
        <w:pStyle w:val="2"/>
        <w:spacing w:before="32" w:line="193" w:lineRule="auto"/>
        <w:ind w:left="547"/>
      </w:pPr>
      <w:r>
        <w:t>cell</w:t>
      </w:r>
      <w:r>
        <w:rPr>
          <w:spacing w:val="15"/>
        </w:rPr>
        <w:t xml:space="preserve"> </w:t>
      </w:r>
      <w:r>
        <w:t>survival. Ras G1</w:t>
      </w:r>
      <w:r>
        <w:rPr>
          <w:spacing w:val="-1"/>
        </w:rPr>
        <w:t>3R mutation result in</w:t>
      </w:r>
    </w:p>
    <w:p w14:paraId="7018EBC1">
      <w:pPr>
        <w:pStyle w:val="2"/>
        <w:spacing w:before="118" w:line="193" w:lineRule="auto"/>
        <w:ind w:left="546"/>
      </w:pPr>
      <w:r>
        <w:t>decreased GTPase activ</w:t>
      </w:r>
      <w:r>
        <w:rPr>
          <w:spacing w:val="-1"/>
        </w:rPr>
        <w:t>ity and</w:t>
      </w:r>
      <w:r>
        <w:rPr>
          <w:spacing w:val="7"/>
        </w:rPr>
        <w:t xml:space="preserve"> </w:t>
      </w:r>
      <w:r>
        <w:rPr>
          <w:spacing w:val="-1"/>
        </w:rPr>
        <w:t>constitutive</w:t>
      </w:r>
    </w:p>
    <w:p w14:paraId="01A53391">
      <w:pPr>
        <w:pStyle w:val="2"/>
        <w:spacing w:before="118" w:line="294" w:lineRule="auto"/>
        <w:ind w:left="547" w:right="392" w:firstLine="3"/>
      </w:pPr>
      <w:r>
        <w:t>signaling, and is cor</w:t>
      </w:r>
      <w:r>
        <w:rPr>
          <w:spacing w:val="-1"/>
        </w:rPr>
        <w:t>related with the</w:t>
      </w:r>
      <w:r>
        <w:rPr>
          <w:spacing w:val="10"/>
        </w:rPr>
        <w:t xml:space="preserve"> </w:t>
      </w:r>
      <w:r>
        <w:rPr>
          <w:spacing w:val="-1"/>
        </w:rPr>
        <w:t>development</w:t>
      </w:r>
      <w:r>
        <w:t xml:space="preserve"> of</w:t>
      </w:r>
      <w:r>
        <w:rPr>
          <w:spacing w:val="-20"/>
        </w:rPr>
        <w:t xml:space="preserve"> </w:t>
      </w:r>
      <w:r>
        <w:t>pancreatic</w:t>
      </w:r>
      <w:r>
        <w:rPr>
          <w:spacing w:val="3"/>
        </w:rPr>
        <w:t xml:space="preserve"> </w:t>
      </w:r>
      <w:r>
        <w:t>intraepithelial</w:t>
      </w:r>
      <w:r>
        <w:rPr>
          <w:spacing w:val="3"/>
        </w:rPr>
        <w:t xml:space="preserve"> </w:t>
      </w:r>
      <w:r>
        <w:t>neoplasia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lung</w:t>
      </w:r>
    </w:p>
    <w:p w14:paraId="2AFD439D">
      <w:pPr>
        <w:pStyle w:val="2"/>
        <w:spacing w:before="32" w:line="193" w:lineRule="auto"/>
        <w:ind w:left="546"/>
      </w:pPr>
      <w:r>
        <w:rPr>
          <w:spacing w:val="-2"/>
        </w:rPr>
        <w:t>lesions.</w:t>
      </w:r>
    </w:p>
    <w:p w14:paraId="7904705A">
      <w:pPr>
        <w:pStyle w:val="2"/>
        <w:spacing w:before="119" w:line="299" w:lineRule="auto"/>
        <w:ind w:left="541" w:right="939" w:firstLine="2"/>
      </w:pPr>
      <w:r>
        <w:rPr>
          <w:b/>
          <w:bCs/>
          <w:spacing w:val="-1"/>
        </w:rPr>
        <w:t xml:space="preserve">Immunogen: </w:t>
      </w:r>
      <w:r>
        <w:rPr>
          <w:spacing w:val="-1"/>
        </w:rPr>
        <w:t>A synthetic peptide from the</w:t>
      </w:r>
      <w:r>
        <w:rPr>
          <w:spacing w:val="6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region</w:t>
      </w:r>
      <w:r>
        <w:rPr>
          <w:spacing w:val="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Ras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includes</w:t>
      </w:r>
      <w:r>
        <w:rPr>
          <w:spacing w:val="1"/>
        </w:rPr>
        <w:t xml:space="preserve"> </w:t>
      </w:r>
      <w:r>
        <w:t>the   mutation of G13R, human origi</w:t>
      </w:r>
      <w:r>
        <w:rPr>
          <w:spacing w:val="-1"/>
        </w:rPr>
        <w:t>n.</w:t>
      </w:r>
    </w:p>
    <w:p w14:paraId="0F3BA2F8">
      <w:pPr>
        <w:pStyle w:val="2"/>
        <w:spacing w:before="35" w:line="291" w:lineRule="auto"/>
        <w:ind w:left="544" w:right="1012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ELISA,W</w:t>
      </w:r>
      <w:r>
        <w:rPr>
          <w:spacing w:val="-2"/>
        </w:rPr>
        <w:t>B,IF, IHC</w:t>
      </w:r>
      <w:r>
        <w:t xml:space="preserve"> </w:t>
      </w:r>
      <w:r>
        <w:rPr>
          <w:b/>
          <w:bCs/>
          <w:spacing w:val="-1"/>
        </w:rPr>
        <w:t>Recommended dilutions:</w:t>
      </w:r>
    </w:p>
    <w:p w14:paraId="6D483733">
      <w:pPr>
        <w:pStyle w:val="2"/>
        <w:spacing w:before="39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71EA7534">
      <w:pPr>
        <w:pStyle w:val="2"/>
        <w:spacing w:before="122" w:line="189" w:lineRule="auto"/>
        <w:ind w:left="542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2317B11F">
      <w:pPr>
        <w:pStyle w:val="2"/>
        <w:spacing w:before="122" w:line="189" w:lineRule="auto"/>
        <w:ind w:left="545"/>
      </w:pPr>
      <w:r>
        <w:rPr>
          <w:spacing w:val="-3"/>
        </w:rPr>
        <w:t>IF:</w:t>
      </w:r>
      <w:r>
        <w:rPr>
          <w:spacing w:val="2"/>
        </w:rPr>
        <w:t xml:space="preserve">            </w:t>
      </w:r>
      <w:r>
        <w:rPr>
          <w:spacing w:val="-3"/>
        </w:rPr>
        <w:t>1:50-1:100</w:t>
      </w:r>
    </w:p>
    <w:p w14:paraId="1EBEF268">
      <w:pPr>
        <w:pStyle w:val="2"/>
        <w:spacing w:before="122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1:20-1:100</w:t>
      </w:r>
    </w:p>
    <w:p w14:paraId="3F84E184">
      <w:pPr>
        <w:pStyle w:val="2"/>
        <w:spacing w:before="118" w:line="193" w:lineRule="auto"/>
        <w:ind w:left="548"/>
      </w:pPr>
      <w:r>
        <w:rPr>
          <w:b/>
          <w:bCs/>
          <w:spacing w:val="-2"/>
        </w:rPr>
        <w:t>Concentration:</w:t>
      </w:r>
      <w:r>
        <w:rPr>
          <w:b/>
          <w:bCs/>
          <w:spacing w:val="27"/>
          <w:w w:val="101"/>
        </w:rPr>
        <w:t xml:space="preserve"> </w:t>
      </w:r>
      <w:r>
        <w:rPr>
          <w:spacing w:val="-2"/>
        </w:rPr>
        <w:t>1 mg/ml</w:t>
      </w:r>
    </w:p>
    <w:p w14:paraId="24382E18">
      <w:pPr>
        <w:pStyle w:val="2"/>
        <w:spacing w:before="125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05A692E3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73C9684B">
      <w:pPr>
        <w:pStyle w:val="2"/>
        <w:spacing w:before="118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491130EB">
      <w:pPr>
        <w:pStyle w:val="2"/>
        <w:spacing w:before="117" w:line="296" w:lineRule="auto"/>
        <w:ind w:left="550" w:right="3151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7BAD2C33">
      <w:pPr>
        <w:pStyle w:val="2"/>
        <w:spacing w:before="28" w:line="193" w:lineRule="auto"/>
        <w:ind w:left="543"/>
      </w:pPr>
      <w:r>
        <w:rPr>
          <w:spacing w:val="-1"/>
        </w:rPr>
        <w:t>Preservative: no</w:t>
      </w:r>
    </w:p>
    <w:p w14:paraId="353AA45D">
      <w:pPr>
        <w:pStyle w:val="2"/>
        <w:spacing w:before="108" w:line="298" w:lineRule="auto"/>
        <w:ind w:left="547" w:right="520"/>
      </w:pPr>
      <w:r>
        <w:t>Constituents: PBS (withou</w:t>
      </w:r>
      <w:r>
        <w:rPr>
          <w:spacing w:val="-1"/>
        </w:rPr>
        <w:t>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536F0EF6">
      <w:pPr>
        <w:pStyle w:val="2"/>
        <w:spacing w:before="35" w:line="294" w:lineRule="auto"/>
        <w:ind w:left="539" w:right="576" w:firstLine="11"/>
      </w:pPr>
      <w:r>
        <w:rPr>
          <w:b/>
          <w:bCs/>
        </w:rPr>
        <w:t xml:space="preserve">Species Reactivity: </w:t>
      </w:r>
      <w:r>
        <w:t>Recogniz</w:t>
      </w:r>
      <w:r>
        <w:rPr>
          <w:spacing w:val="-1"/>
        </w:rPr>
        <w:t>es G13R mutant,</w:t>
      </w:r>
      <w:r>
        <w:t xml:space="preserve"> but not wild-type RAS</w:t>
      </w:r>
      <w:r>
        <w:rPr>
          <w:spacing w:val="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vertebrates.</w:t>
      </w:r>
    </w:p>
    <w:p w14:paraId="1C60395E">
      <w:pPr>
        <w:pStyle w:val="2"/>
        <w:spacing w:before="33" w:line="294" w:lineRule="auto"/>
        <w:ind w:left="548" w:right="869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1293E7AA">
      <w:pPr>
        <w:spacing w:line="32" w:lineRule="exact"/>
      </w:pPr>
    </w:p>
    <w:p w14:paraId="0A28438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3766290">
      <w:pPr>
        <w:spacing w:line="293" w:lineRule="auto"/>
        <w:rPr>
          <w:rFonts w:ascii="Arial"/>
          <w:sz w:val="21"/>
        </w:rPr>
      </w:pPr>
    </w:p>
    <w:p w14:paraId="2AD76411">
      <w:pPr>
        <w:pStyle w:val="2"/>
        <w:spacing w:before="61" w:line="186" w:lineRule="auto"/>
        <w:ind w:left="2"/>
      </w:pPr>
      <w:r>
        <w:rPr>
          <w:b/>
          <w:bCs/>
          <w:spacing w:val="-2"/>
        </w:rPr>
        <w:t>Western blot:</w:t>
      </w:r>
    </w:p>
    <w:p w14:paraId="36CDE6A3">
      <w:pPr>
        <w:spacing w:before="185" w:line="4075" w:lineRule="exact"/>
        <w:ind w:firstLine="1089"/>
      </w:pPr>
      <w:r>
        <w:rPr>
          <w:position w:val="-81"/>
        </w:rPr>
        <w:drawing>
          <wp:inline distT="0" distB="0" distL="0" distR="0">
            <wp:extent cx="1548130" cy="258762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8384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EAE31">
      <w:pPr>
        <w:pStyle w:val="2"/>
        <w:spacing w:before="230" w:line="293" w:lineRule="auto"/>
        <w:ind w:left="8" w:right="999" w:hanging="6"/>
      </w:pPr>
      <w:r>
        <w:rPr>
          <w:b/>
          <w:bCs/>
        </w:rPr>
        <w:t>Western blot analysis of</w:t>
      </w:r>
      <w:r>
        <w:rPr>
          <w:b/>
          <w:bCs/>
          <w:spacing w:val="-1"/>
        </w:rPr>
        <w:t xml:space="preserve"> recombinant HRas</w:t>
      </w:r>
      <w:r>
        <w:rPr>
          <w:b/>
          <w:bCs/>
        </w:rPr>
        <w:t xml:space="preserve"> (G13R) and wildtype pr</w:t>
      </w:r>
      <w:r>
        <w:rPr>
          <w:b/>
          <w:bCs/>
          <w:spacing w:val="-1"/>
        </w:rPr>
        <w:t xml:space="preserve">oteins. </w:t>
      </w:r>
      <w:r>
        <w:rPr>
          <w:spacing w:val="-1"/>
        </w:rPr>
        <w:t>Purified</w:t>
      </w:r>
    </w:p>
    <w:p w14:paraId="1070243B">
      <w:pPr>
        <w:pStyle w:val="2"/>
        <w:spacing w:before="32" w:line="299" w:lineRule="auto"/>
        <w:ind w:right="1093" w:firstLine="3"/>
      </w:pPr>
      <w:r>
        <w:rPr>
          <w:spacing w:val="-1"/>
        </w:rPr>
        <w:t>His-tagged Ras (G13R) protein</w:t>
      </w:r>
      <w:r>
        <w:rPr>
          <w:spacing w:val="14"/>
        </w:rPr>
        <w:t xml:space="preserve"> </w:t>
      </w:r>
      <w:r>
        <w:rPr>
          <w:spacing w:val="-1"/>
        </w:rPr>
        <w:t>(</w:t>
      </w:r>
      <w:r>
        <w:rPr>
          <w:spacing w:val="-2"/>
        </w:rPr>
        <w:t>lane</w:t>
      </w:r>
      <w:r>
        <w:rPr>
          <w:spacing w:val="27"/>
          <w:w w:val="101"/>
        </w:rPr>
        <w:t xml:space="preserve"> </w:t>
      </w:r>
      <w:r>
        <w:rPr>
          <w:spacing w:val="-2"/>
        </w:rPr>
        <w:t>1) and</w:t>
      </w:r>
      <w:r>
        <w:t xml:space="preserve">   corresponding wildtype protein (lane 2) w</w:t>
      </w:r>
      <w:r>
        <w:rPr>
          <w:spacing w:val="-1"/>
        </w:rPr>
        <w:t>ere</w:t>
      </w:r>
      <w:r>
        <w:t xml:space="preserve"> blotted with anti-Ras (G13R) mono</w:t>
      </w:r>
      <w:r>
        <w:rPr>
          <w:spacing w:val="-1"/>
        </w:rPr>
        <w:t>clonal</w:t>
      </w:r>
    </w:p>
    <w:p w14:paraId="77E58777">
      <w:pPr>
        <w:pStyle w:val="2"/>
        <w:spacing w:before="32" w:line="193" w:lineRule="auto"/>
        <w:ind w:left="7"/>
      </w:pPr>
      <w:r>
        <w:t>antibody (Cat. #26474).</w:t>
      </w:r>
    </w:p>
    <w:p w14:paraId="5A9B626A">
      <w:pPr>
        <w:spacing w:line="193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63" w:space="100"/>
            <w:col w:w="4888"/>
          </w:cols>
        </w:sectPr>
      </w:pPr>
    </w:p>
    <w:p w14:paraId="5746C803">
      <w:pPr>
        <w:spacing w:line="244" w:lineRule="auto"/>
        <w:rPr>
          <w:rFonts w:ascii="Arial"/>
          <w:sz w:val="21"/>
        </w:rPr>
      </w:pPr>
    </w:p>
    <w:p w14:paraId="77C9D3BE">
      <w:pPr>
        <w:spacing w:line="244" w:lineRule="auto"/>
        <w:rPr>
          <w:rFonts w:ascii="Arial"/>
          <w:sz w:val="21"/>
        </w:rPr>
      </w:pPr>
    </w:p>
    <w:p w14:paraId="63BF0687">
      <w:pPr>
        <w:spacing w:line="244" w:lineRule="auto"/>
        <w:rPr>
          <w:rFonts w:ascii="Arial"/>
          <w:sz w:val="21"/>
        </w:rPr>
      </w:pPr>
    </w:p>
    <w:p w14:paraId="6912FAF6">
      <w:pPr>
        <w:spacing w:line="244" w:lineRule="auto"/>
        <w:rPr>
          <w:rFonts w:ascii="Arial"/>
          <w:sz w:val="21"/>
        </w:rPr>
      </w:pPr>
    </w:p>
    <w:p w14:paraId="1625E574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29730">
      <w:pPr>
        <w:spacing w:before="192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2CAF382C">
      <w:pPr>
        <w:spacing w:line="150" w:lineRule="exact"/>
      </w:pPr>
    </w:p>
    <w:p w14:paraId="4D7BA9D1">
      <w:pPr>
        <w:spacing w:line="150" w:lineRule="exact"/>
        <w:sectPr>
          <w:type w:val="continuous"/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4F4391B4">
      <w:pPr>
        <w:pStyle w:val="2"/>
        <w:spacing w:before="48" w:line="252" w:lineRule="auto"/>
        <w:ind w:left="225" w:right="1498" w:hanging="225"/>
      </w:pPr>
    </w:p>
    <w:p w14:paraId="348CE50A">
      <w:pPr>
        <w:spacing w:line="25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07" w:space="100"/>
            <w:col w:w="4944"/>
          </w:cols>
        </w:sectPr>
      </w:pPr>
    </w:p>
    <w:p w14:paraId="67F029C0">
      <w:pPr>
        <w:spacing w:line="1305" w:lineRule="exact"/>
        <w:ind w:firstLine="540"/>
      </w:pPr>
    </w:p>
    <w:p w14:paraId="48DB1F6C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7F0E2">
      <w:pPr>
        <w:pStyle w:val="2"/>
        <w:spacing w:before="170" w:line="189" w:lineRule="auto"/>
        <w:ind w:left="544"/>
      </w:pPr>
      <w:r>
        <w:rPr>
          <w:b/>
          <w:bCs/>
          <w:spacing w:val="-1"/>
        </w:rPr>
        <w:t>Immunofluorescence:</w:t>
      </w:r>
    </w:p>
    <w:p w14:paraId="591B9779">
      <w:pPr>
        <w:spacing w:before="157" w:line="4188" w:lineRule="exact"/>
        <w:ind w:firstLine="1274"/>
      </w:pPr>
      <w:r>
        <w:rPr>
          <w:position w:val="-83"/>
        </w:rPr>
        <w:drawing>
          <wp:inline distT="0" distB="0" distL="0" distR="0">
            <wp:extent cx="4716145" cy="265938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16576" cy="2659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E64FC">
      <w:pPr>
        <w:spacing w:line="255" w:lineRule="auto"/>
        <w:rPr>
          <w:rFonts w:ascii="Arial"/>
          <w:sz w:val="21"/>
        </w:rPr>
      </w:pPr>
    </w:p>
    <w:p w14:paraId="4AC4AAF5">
      <w:pPr>
        <w:spacing w:line="4664" w:lineRule="exact"/>
        <w:ind w:firstLine="1851"/>
      </w:pPr>
      <w:bookmarkStart w:id="0" w:name="_GoBack"/>
      <w:bookmarkEnd w:id="0"/>
      <w:r>
        <w:rPr>
          <w:position w:val="-93"/>
        </w:rPr>
        <w:drawing>
          <wp:inline distT="0" distB="0" distL="0" distR="0">
            <wp:extent cx="4008755" cy="296100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09370" cy="2961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AC379">
      <w:pPr>
        <w:pStyle w:val="2"/>
        <w:spacing w:before="215" w:line="293" w:lineRule="auto"/>
        <w:ind w:left="546" w:right="1010" w:hanging="2"/>
      </w:pPr>
      <w:r>
        <w:rPr>
          <w:b/>
          <w:bCs/>
        </w:rPr>
        <w:t>Immunofluorescence of cells expressing Ras proteins with anti-</w:t>
      </w:r>
      <w:r>
        <w:rPr>
          <w:b/>
          <w:bCs/>
          <w:spacing w:val="-1"/>
        </w:rPr>
        <w:t xml:space="preserve">Ras (G13R) antibody. </w:t>
      </w:r>
      <w:r>
        <w:rPr>
          <w:spacing w:val="-1"/>
        </w:rPr>
        <w:t>HEK293T</w:t>
      </w:r>
      <w:r>
        <w:t xml:space="preserve"> cells were transfected with pCDNA3-GFP-Ras (G13R) plasmid ,pCDNA3-GFP-Ras (W</w:t>
      </w:r>
      <w:r>
        <w:rPr>
          <w:spacing w:val="-1"/>
        </w:rPr>
        <w:t>T) plasmid,</w:t>
      </w:r>
    </w:p>
    <w:p w14:paraId="06DA5A93">
      <w:pPr>
        <w:pStyle w:val="2"/>
        <w:spacing w:before="32" w:line="294" w:lineRule="auto"/>
        <w:ind w:left="539" w:right="3054" w:firstLine="105"/>
      </w:pPr>
      <w:r>
        <w:t>pCDNA3-GFP-Ras (G13S) plasmid</w:t>
      </w:r>
      <w:r>
        <w:rPr>
          <w:spacing w:val="17"/>
        </w:rPr>
        <w:t xml:space="preserve"> </w:t>
      </w:r>
      <w:r>
        <w:t>, pCDNA3-GFP-</w:t>
      </w:r>
      <w:r>
        <w:rPr>
          <w:spacing w:val="-1"/>
        </w:rPr>
        <w:t>Ras (G13C) plasmid ,</w:t>
      </w:r>
      <w:r>
        <w:t xml:space="preserve"> pCDNA3-GFP-Ras (G13V) plasmid , pCDNA3-GFP-Ras (G13A) plasmid ,</w:t>
      </w:r>
    </w:p>
    <w:p w14:paraId="28E08834">
      <w:pPr>
        <w:pStyle w:val="2"/>
        <w:spacing w:before="33" w:line="294" w:lineRule="auto"/>
        <w:ind w:left="547" w:right="1296"/>
      </w:pPr>
      <w:r>
        <w:t>or pCDNA3-GFP-Ras (G13D) plasmid , the</w:t>
      </w:r>
      <w:r>
        <w:rPr>
          <w:spacing w:val="-1"/>
        </w:rPr>
        <w:t>n</w:t>
      </w:r>
      <w:r>
        <w:rPr>
          <w:spacing w:val="14"/>
        </w:rPr>
        <w:t xml:space="preserve"> </w:t>
      </w:r>
      <w:r>
        <w:rPr>
          <w:spacing w:val="-1"/>
        </w:rPr>
        <w:t>fixed and stained with</w:t>
      </w:r>
      <w:r>
        <w:rPr>
          <w:spacing w:val="12"/>
        </w:rPr>
        <w:t xml:space="preserve"> </w:t>
      </w:r>
      <w:r>
        <w:rPr>
          <w:spacing w:val="-1"/>
        </w:rPr>
        <w:t>anti-Ras</w:t>
      </w:r>
      <w:r>
        <w:rPr>
          <w:spacing w:val="9"/>
        </w:rPr>
        <w:t xml:space="preserve"> </w:t>
      </w:r>
      <w:r>
        <w:rPr>
          <w:spacing w:val="-1"/>
        </w:rPr>
        <w:t>(G13R) monoclonal</w:t>
      </w:r>
      <w:r>
        <w:t xml:space="preserve"> antibody (Cat. #26474).</w:t>
      </w:r>
    </w:p>
    <w:p w14:paraId="58AB2146">
      <w:pPr>
        <w:spacing w:line="433" w:lineRule="auto"/>
        <w:rPr>
          <w:rFonts w:ascii="Arial"/>
          <w:sz w:val="21"/>
        </w:rPr>
      </w:pPr>
    </w:p>
    <w:p w14:paraId="32933CF4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49" w:right="595" w:bottom="2059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7A6B4EE9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5C24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253</Words>
  <Characters>1678</Characters>
  <TotalTime>0</TotalTime>
  <ScaleCrop>false</ScaleCrop>
  <LinksUpToDate>false</LinksUpToDate>
  <CharactersWithSpaces>1933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2016-07-26T10:07:00Z</dcterms:created>
  <dc:creator>Limin Wang</dc:creator>
  <cp:lastModifiedBy>周亿福</cp:lastModifiedBy>
  <dcterms:modified xsi:type="dcterms:W3CDTF">2025-08-14T08:55:37Z</dcterms:modified>
  <dc:title>MEK1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2025-08-14T11:01:01Z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8403411EE8B04A3C9AF6D5BB39316FF0_12</vt:lpwstr>
  </property>
</Properties>
</file>